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00" w:rsidRDefault="001A1B00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pPr w:leftFromText="180" w:rightFromText="180" w:vertAnchor="text" w:horzAnchor="margin" w:tblpY="4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78"/>
        <w:gridCol w:w="3167"/>
        <w:gridCol w:w="3225"/>
      </w:tblGrid>
      <w:tr w:rsidR="001A1B00" w:rsidRPr="001A1B00" w:rsidTr="001A1B00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u w:val="single"/>
                <w:lang w:val="tt-RU" w:eastAsia="ar-SA"/>
              </w:rPr>
            </w:pP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tt-RU"/>
              </w:rPr>
              <w:t>Каралган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МБ утырышында 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беркетмә №1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tt-RU"/>
              </w:rPr>
              <w:t xml:space="preserve">                   </w:t>
            </w:r>
          </w:p>
          <w:p w:rsidR="001A1B00" w:rsidRDefault="008D42F9" w:rsidP="00AD3743">
            <w:pPr>
              <w:tabs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Г.Р.Ахмадуллина</w:t>
            </w:r>
            <w:r w:rsidR="001A1B0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u w:val="single"/>
                <w:lang w:val="tt-RU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8D42F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___________     2014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нче ел                                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tt-RU" w:eastAsia="ar-SA"/>
              </w:rPr>
            </w:pP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tt-RU"/>
              </w:rPr>
              <w:t xml:space="preserve">Килешенгән 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Милли эшләр буенча 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директор урынбасары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tt-RU"/>
              </w:rPr>
              <w:t xml:space="preserve">                        </w:t>
            </w:r>
          </w:p>
          <w:p w:rsidR="001A1B00" w:rsidRDefault="008D42F9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М.Н.Азаматова</w:t>
            </w:r>
            <w:r w:rsidR="001A1B0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___________   </w:t>
            </w:r>
          </w:p>
          <w:p w:rsidR="001A1B00" w:rsidRDefault="008D42F9" w:rsidP="00AD3743">
            <w:pPr>
              <w:tabs>
                <w:tab w:val="left" w:pos="4253"/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  <w:r w:rsidR="001A1B0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нче ел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tt-RU" w:eastAsia="ar-SA"/>
              </w:rPr>
            </w:pP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tt-RU"/>
              </w:rPr>
              <w:t>Раслый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мәктәп директоры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tt-RU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                           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1A1B00" w:rsidRDefault="008D42F9" w:rsidP="00AD3743">
            <w:pPr>
              <w:tabs>
                <w:tab w:val="left" w:pos="4253"/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Г.Н.Гил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ьманова</w:t>
            </w:r>
            <w:proofErr w:type="spellEnd"/>
            <w:r w:rsidR="001A1B0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  <w:p w:rsidR="001A1B00" w:rsidRDefault="001A1B00" w:rsidP="00AD3743">
            <w:pPr>
              <w:tabs>
                <w:tab w:val="left" w:pos="4253"/>
                <w:tab w:val="left" w:pos="6096"/>
              </w:tabs>
              <w:suppressAutoHyphens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_______________                  </w:t>
            </w:r>
          </w:p>
          <w:p w:rsidR="001A1B00" w:rsidRDefault="008D42F9" w:rsidP="00AD3743">
            <w:pPr>
              <w:tabs>
                <w:tab w:val="left" w:pos="4253"/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  <w:r w:rsidR="001A1B0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нче ел</w:t>
            </w:r>
          </w:p>
        </w:tc>
      </w:tr>
    </w:tbl>
    <w:p w:rsidR="00B4776C" w:rsidRDefault="008D42F9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  <w:t>2014/2015</w:t>
      </w:r>
      <w:r w:rsidR="00B4776C"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  <w:t xml:space="preserve"> нче уку елы өчен</w:t>
      </w:r>
    </w:p>
    <w:p w:rsidR="001A1B00" w:rsidRPr="001A1B00" w:rsidRDefault="001A1B00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</w:pPr>
    </w:p>
    <w:p w:rsidR="001A1B00" w:rsidRDefault="00D744A7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  <w:t>2-4</w:t>
      </w:r>
      <w:r w:rsidR="001A1B00"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  <w:t xml:space="preserve"> сыйныф  укучылар өчен оештырылган </w:t>
      </w:r>
      <w:r w:rsidR="001A1B00">
        <w:rPr>
          <w:rFonts w:ascii="Times New Roman" w:hAnsi="Times New Roman" w:cs="Times New Roman"/>
          <w:b/>
          <w:noProof/>
          <w:spacing w:val="-11"/>
          <w:sz w:val="36"/>
          <w:szCs w:val="36"/>
          <w:lang w:val="tt-RU"/>
        </w:rPr>
        <w:t>“Тылсымлы сүз”</w:t>
      </w:r>
      <w:r w:rsidR="001A1B00"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  <w:t xml:space="preserve"> түгәрә</w:t>
      </w:r>
      <w:r w:rsidR="00B4776C">
        <w:rPr>
          <w:rFonts w:ascii="Times New Roman" w:hAnsi="Times New Roman" w:cs="Times New Roman"/>
          <w:noProof/>
          <w:spacing w:val="-11"/>
          <w:sz w:val="28"/>
          <w:szCs w:val="28"/>
          <w:lang w:val="tt-RU"/>
        </w:rPr>
        <w:t>генең</w:t>
      </w:r>
    </w:p>
    <w:p w:rsidR="001A1B00" w:rsidRDefault="001A1B00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A1B00" w:rsidRDefault="001A1B00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b/>
          <w:sz w:val="96"/>
          <w:szCs w:val="96"/>
          <w:lang w:val="tt-RU"/>
        </w:rPr>
      </w:pPr>
      <w:r>
        <w:rPr>
          <w:rFonts w:ascii="Times New Roman" w:hAnsi="Times New Roman" w:cs="Times New Roman"/>
          <w:b/>
          <w:sz w:val="96"/>
          <w:szCs w:val="96"/>
          <w:lang w:val="tt-RU"/>
        </w:rPr>
        <w:t>ЭШ ПРОГРАММАСЫ</w:t>
      </w:r>
    </w:p>
    <w:p w:rsidR="001A1B00" w:rsidRDefault="001A1B00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A1B00" w:rsidRDefault="008D42F9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Төзүче:  </w:t>
      </w:r>
      <w:r w:rsidR="001A1B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татар теле һәм ә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дәбияты укытучысы Гарипова Гөлназ Мөнәвир кызы</w:t>
      </w:r>
    </w:p>
    <w:p w:rsidR="001A1B00" w:rsidRDefault="001A1B00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A1B00" w:rsidRDefault="001A1B00" w:rsidP="00AD3743">
      <w:pPr>
        <w:tabs>
          <w:tab w:val="left" w:pos="4253"/>
          <w:tab w:val="left" w:pos="6096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A1B00" w:rsidRPr="001A1B00" w:rsidRDefault="001A1B00" w:rsidP="00AD3743">
      <w:pPr>
        <w:tabs>
          <w:tab w:val="left" w:pos="4253"/>
          <w:tab w:val="left" w:pos="6096"/>
        </w:tabs>
        <w:rPr>
          <w:rFonts w:ascii="Times New Roman" w:hAnsi="Times New Roman" w:cs="Times New Roman"/>
          <w:sz w:val="32"/>
          <w:szCs w:val="32"/>
          <w:lang w:val="tt-RU"/>
        </w:rPr>
      </w:pPr>
    </w:p>
    <w:p w:rsidR="00D840CE" w:rsidRDefault="00D840CE" w:rsidP="00AD3743">
      <w:pPr>
        <w:tabs>
          <w:tab w:val="left" w:pos="6096"/>
        </w:tabs>
        <w:rPr>
          <w:rFonts w:ascii="Times New Roman" w:hAnsi="Times New Roman" w:cs="Times New Roman"/>
          <w:b/>
          <w:noProof/>
          <w:spacing w:val="-11"/>
          <w:sz w:val="28"/>
          <w:szCs w:val="28"/>
          <w:lang w:val="tt-RU"/>
        </w:rPr>
      </w:pPr>
    </w:p>
    <w:p w:rsidR="00AB5E65" w:rsidRDefault="00AB5E65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-11"/>
          <w:sz w:val="52"/>
          <w:szCs w:val="52"/>
          <w:lang w:val="tt-RU"/>
        </w:rPr>
      </w:pPr>
    </w:p>
    <w:p w:rsidR="002D403B" w:rsidRDefault="002D403B" w:rsidP="00D744A7">
      <w:pPr>
        <w:tabs>
          <w:tab w:val="left" w:pos="6096"/>
        </w:tabs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</w:t>
      </w:r>
      <w:r w:rsidRPr="00230C0E">
        <w:rPr>
          <w:rFonts w:ascii="Times New Roman" w:hAnsi="Times New Roman" w:cs="Times New Roman"/>
          <w:sz w:val="28"/>
          <w:szCs w:val="28"/>
        </w:rPr>
        <w:t xml:space="preserve">Аңлатма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язуы</w:t>
      </w:r>
      <w:proofErr w:type="spellEnd"/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 Сүз – кешелә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аралашуы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өчен иң  кирәкле чараларның берсе.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үсешкә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аеруча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игътибар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бирелгән җәмгыятьтә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бигрәк тә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зур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әһәмияткә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30C0E">
        <w:rPr>
          <w:rFonts w:ascii="Times New Roman" w:hAnsi="Times New Roman" w:cs="Times New Roman"/>
          <w:sz w:val="28"/>
          <w:szCs w:val="28"/>
        </w:rPr>
        <w:t>Фикерне</w:t>
      </w:r>
      <w:proofErr w:type="spellEnd"/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аңлаешлы, күңелдәге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хисне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әйтеп бирә белү һәрбер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культуралы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өчен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зарури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  Татар теле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оештырыла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түгә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әкләр– бөтен укыту-тәрбия процессының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аерылгысыз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өлеше.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эшчәнлек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укучыларга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сөйләм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культурасын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иҗади мөмкинлекләрен үстерергә, татар 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предметына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кызыксыну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уятырга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ярдәм итә.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түбәндәге тәртиптә бара: фонетика, лексика, стилистика һәм сөйләм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культурасы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укучыларда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телен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камил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белү теләге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уянырлак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барылырга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 Моның өчен, тел курсының һә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бүлеген өйрәнгәндә, татар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телен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өйрәнүнең практик әһәмиятен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ассызыкларга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укучыларга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телнең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байлыгын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матурлыгын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сүзләрнең төрле яңгырашын,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үк сүзнең яңа бизәк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алганын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күрсәтергә кирәк.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 Сүз   сәнгате -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байлыгы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30C0E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аның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кызыксынулары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теләкләренә бәйле. Сәнгать, әдәбият телдән башка үсә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алмый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чөнки тел –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аралашу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чарасы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, кө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әш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коралы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 Безнең илдә һә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милләт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кешесе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үз телендә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алырга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җәмәгать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оешмаларында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сөйләшүләр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барырга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һәм җыелышларда үз телендә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чыгыш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ясарга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хокуклы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Тел – милләт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байлыгы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Тел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булмаса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милләт 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 Хәзерге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татарча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сөйлим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диеп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телне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бозып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сөйләүчелә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күбәйде. Без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кайчакта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, зәңгә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экраннан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чыгыш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ясаган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кайбер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дикторларыбызның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хаталы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сөйләмен ишетәбез. Моңа, әлбә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ә, күңел әрни,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сыкрана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программа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шушы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кимчелекләрне киметү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максатын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да күздә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тота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Түгә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әк планы 2-4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сыйныфта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укучылар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өчен 33</w:t>
      </w:r>
      <w:r w:rsidR="008D42F9" w:rsidRPr="00230C0E">
        <w:rPr>
          <w:rFonts w:ascii="Times New Roman" w:hAnsi="Times New Roman" w:cs="Times New Roman"/>
          <w:sz w:val="28"/>
          <w:szCs w:val="28"/>
        </w:rPr>
        <w:t xml:space="preserve"> сәгатькә исәпләнеп төзелде.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  Әлеге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программага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нигезләнеп үткәрелгән түгә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әк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эше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укучыларга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үзләренең һөнәри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омтылышларын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сәләтләрен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ачыкларга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ярдәм итәр,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сөйли,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аралаша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үз фикерләрен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эзлекле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әйтергә өйрәтер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уйлыйм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>Түгә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әкнең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максаты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бурычлары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: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-        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укучыда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образлы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сүзгә мәхәббәт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уяту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-          сөйләгән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чакта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җаваплылык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хисе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тоярга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30C0E">
        <w:rPr>
          <w:rFonts w:ascii="Times New Roman" w:hAnsi="Times New Roman" w:cs="Times New Roman"/>
          <w:sz w:val="28"/>
          <w:szCs w:val="28"/>
        </w:rPr>
        <w:t>авазларны</w:t>
      </w:r>
      <w:proofErr w:type="spellEnd"/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аңлаешлы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    әйтергә өйрәтү;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>-          әдә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би с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өйләм кагыйдәләрен төшендерү, сүзне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әйтергә икәнен аңлату, әдәби әсәрне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укырга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дөрес аңларга,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үзләштерергә әзерләү;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-     балаларның “Нәфис сүз” сәнгате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белемнәрен тирәнәйтү;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-     халкыбызның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традицияләре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күзаллауны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ныгыту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 -    телебезнең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матурлыгын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үреп,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яратырга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өйрәтү.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>Түгә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>әкнең юнәлеше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>-         Балаларның эстетик зәвыгын, иҗади фантазияләрен үстерү;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-       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Балаларны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традицияләребезгә нигезләнгән үзара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аралашу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r w:rsidR="00AD3743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культурасына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өйрәтү;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-         Балаларның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телен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баету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;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>-         Сә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әтле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балаларны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ачыклау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>Көтелгән нәтиҗәлә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тикшерү төрләре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елы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ахырына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шигырь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әкият сөйләргә,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сәхнәләштерергә өйрәнергә, ү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үзләрен сәхнәдә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иркен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тота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белергә тиешләр.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-         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укытучылар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бәйрәме көнендә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чыгыш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-          Яңа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әкият сәхнәләштерү.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>-          8 март һәм 23 февраль “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тел”, “Нәү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үз” бәйрәмнәрендә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чыгышлар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-          Г.Тукай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көнендә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катнашу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, кечкенә күләмле хикәялә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>, шигырьләр язу.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D42F9" w:rsidRPr="00D744A7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r w:rsidR="00D744A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D42F9">
        <w:rPr>
          <w:rFonts w:ascii="Times New Roman" w:hAnsi="Times New Roman" w:cs="Times New Roman"/>
          <w:b/>
          <w:sz w:val="28"/>
          <w:szCs w:val="28"/>
        </w:rPr>
        <w:t>Программаның эчтәлеге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Кереш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сүз. Сәнгать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байлыгы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30C0E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аның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кызыксынуларына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бәйле. Сәнгать, әдәбият телдән башка үсә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алмый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чөнки тел –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аралашу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чарасы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, көрәш коралы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өйләм (нәфис сүз) –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эшлекле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аралашу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әдәбенең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өлеше.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2. Артикуляция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гимнастикасы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ирен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тел,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аскы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ияк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мускулларын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ныгытырга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һәм аларның хә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әкәтләнүчәнлеген үстерү өчен кирәк.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гимнастика һәр көнне эшләнә. Телгә күнегү эшләтү тел мускулларының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иркен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хәрәкәтләнүенә ирешү өчен кирәк.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Кайвакытта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тел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очы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йөрмәгән кешеләргә күнегү эшләтеп, аның йө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үенә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ирешеп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3. Җөмләдә сүз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басымы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дөрес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куелмаса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тыныш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билгеләрендә генә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интонацияне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үзгәртеп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булмый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Басым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дигәч,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укучы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кү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сүзне яки иҗекне каты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әйтә.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дөрес түгел.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Басым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30C0E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сүздә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иҗекнең яки җөмләдә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башкаларга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караганда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көчлерәк,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аерылыбрак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сузыбрак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әйтелүен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атыйбыз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4. Дикция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сүзләрне, иҗекләрне,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авазларны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ачык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аңлаешлы әйтү дигән сүз. Һәр авазның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ясалышын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барлыкка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килүен белү өчен,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укучы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үз сөйләү аппаратының төзелешен, аның һәр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өлешенең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нинди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хезмәт ү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әгәнен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белергә, аның сәләтен үстерү өстендә аңлы рәвештә эшләргә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Сузык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авазлар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телнең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яралгысы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Сузыклар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сүзгә моң кертә. Сүздә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сузыклар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күп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матурайта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яңгырашлы итә.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Сузык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аваз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тавыш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ярылары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ярдәмендә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барлыкка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килеп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иреннәр, тел,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ияк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хәрәкәтләре белән формалаша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өрле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сузык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иреннең төрле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торышын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таләп итә.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6. Тизәйткечләрне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икенче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төрле тел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бутагычлары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30C0E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 йөртәләр, үзләренең эчтәлекләре белән тирән мәгънәле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булмый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. Ләкин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алардагы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авазларның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катлаулы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чиратлашуы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телнең һәм иреннәрнең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 xml:space="preserve">үнегүенә уңай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йогынты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ясаганга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һәрвакыт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биреп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барабыз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Тартык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авазларның билгеләре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алынма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сүзләрдә һәм татар сүәләрендә бертөсле. Ләкин әйтелешләре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ягыннан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татар телендәге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тартыклар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алынма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сүзләрдәге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тартыклардан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шактый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аерылалар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>атар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телендә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тартыклар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нинди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сузык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килүләренә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үзгәрәләр.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Б,д,г,гъ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тартыклары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– пи –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пип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биб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б,п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тартыклары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Бие,бие,бие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бие</w:t>
      </w:r>
      <w:proofErr w:type="spellEnd"/>
      <w:proofErr w:type="gramStart"/>
      <w:r w:rsidRPr="00230C0E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>әйбулла,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Биеп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җибәрсә Бәйбулла, менә дигән бай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була</w:t>
      </w:r>
      <w:proofErr w:type="gramStart"/>
      <w:r w:rsidRPr="00230C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30C0E">
        <w:rPr>
          <w:rFonts w:ascii="Times New Roman" w:hAnsi="Times New Roman" w:cs="Times New Roman"/>
          <w:sz w:val="28"/>
          <w:szCs w:val="28"/>
        </w:rPr>
        <w:t>,д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тартыкларына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күнегүләр –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– де – дә -да – до – дө - </w:t>
      </w:r>
      <w:proofErr w:type="spellStart"/>
      <w:r w:rsidRPr="00230C0E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230C0E">
        <w:rPr>
          <w:rFonts w:ascii="Times New Roman" w:hAnsi="Times New Roman" w:cs="Times New Roman"/>
          <w:sz w:val="28"/>
          <w:szCs w:val="28"/>
        </w:rPr>
        <w:t xml:space="preserve"> – дү һ.б.</w:t>
      </w:r>
    </w:p>
    <w:p w:rsidR="008D42F9" w:rsidRPr="00230C0E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8D42F9" w:rsidRPr="00230C0E">
        <w:rPr>
          <w:rFonts w:ascii="Times New Roman" w:hAnsi="Times New Roman" w:cs="Times New Roman"/>
          <w:sz w:val="28"/>
          <w:szCs w:val="28"/>
        </w:rPr>
        <w:t>.   Сәхнәдә ү</w:t>
      </w:r>
      <w:proofErr w:type="gramStart"/>
      <w:r w:rsidR="008D42F9" w:rsidRPr="00230C0E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үзеңне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тота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белү күнегүләре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. Диктор яки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баручы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дөрес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сулыш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ала белергә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. Әгәрдә сөйләмнең теләсә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кайсы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урынында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сулыш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алынса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>, сөйлә</w:t>
      </w:r>
      <w:proofErr w:type="gramStart"/>
      <w:r w:rsidR="008D42F9" w:rsidRPr="00230C0E">
        <w:rPr>
          <w:rFonts w:ascii="Times New Roman" w:hAnsi="Times New Roman" w:cs="Times New Roman"/>
          <w:sz w:val="28"/>
          <w:szCs w:val="28"/>
        </w:rPr>
        <w:t>мебез</w:t>
      </w:r>
      <w:proofErr w:type="gram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аһәңле һәм яңгырашлы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булмас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иде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. Сөйләмнең тыңлаучыга тәэсире, аның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тизлеге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эмоциональлеге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, тавышның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югарылыгы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D42F9" w:rsidRPr="00230C0E">
        <w:rPr>
          <w:rFonts w:ascii="Times New Roman" w:hAnsi="Times New Roman" w:cs="Times New Roman"/>
          <w:sz w:val="28"/>
          <w:szCs w:val="28"/>
        </w:rPr>
        <w:t>түб</w:t>
      </w:r>
      <w:proofErr w:type="gramEnd"/>
      <w:r w:rsidR="008D42F9" w:rsidRPr="00230C0E">
        <w:rPr>
          <w:rFonts w:ascii="Times New Roman" w:hAnsi="Times New Roman" w:cs="Times New Roman"/>
          <w:sz w:val="28"/>
          <w:szCs w:val="28"/>
        </w:rPr>
        <w:t>әнлеге.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8D42F9" w:rsidRPr="00230C0E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D42F9" w:rsidRPr="00230C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D42F9" w:rsidRPr="00230C0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әйрәмнәрдә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катнашу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Башта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кечкенә дүртюллыклар белән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чыгыш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аннары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2F9" w:rsidRPr="00230C0E">
        <w:rPr>
          <w:rFonts w:ascii="Times New Roman" w:hAnsi="Times New Roman" w:cs="Times New Roman"/>
          <w:sz w:val="28"/>
          <w:szCs w:val="28"/>
        </w:rPr>
        <w:t>катлауландыру</w:t>
      </w:r>
      <w:proofErr w:type="spellEnd"/>
      <w:r w:rsidR="008D42F9" w:rsidRPr="00230C0E">
        <w:rPr>
          <w:rFonts w:ascii="Times New Roman" w:hAnsi="Times New Roman" w:cs="Times New Roman"/>
          <w:sz w:val="28"/>
          <w:szCs w:val="28"/>
        </w:rPr>
        <w:t>.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9" w:rsidRPr="00230C0E" w:rsidRDefault="008D42F9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230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BE4FD0" w:rsidRDefault="00BE4FD0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D744A7" w:rsidRDefault="00D744A7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D744A7" w:rsidRDefault="00D744A7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D744A7" w:rsidRDefault="00D744A7" w:rsidP="00AD3743">
      <w:pPr>
        <w:tabs>
          <w:tab w:val="left" w:pos="6096"/>
        </w:tabs>
        <w:rPr>
          <w:rFonts w:ascii="Times New Roman" w:hAnsi="Times New Roman" w:cs="Times New Roman"/>
          <w:sz w:val="28"/>
          <w:szCs w:val="28"/>
        </w:rPr>
      </w:pPr>
    </w:p>
    <w:p w:rsidR="00D744A7" w:rsidRDefault="00D744A7" w:rsidP="00D744A7">
      <w:pPr>
        <w:tabs>
          <w:tab w:val="left" w:pos="6096"/>
        </w:tabs>
        <w:spacing w:line="360" w:lineRule="auto"/>
        <w:ind w:firstLine="360"/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</w:pPr>
    </w:p>
    <w:p w:rsidR="00485A2C" w:rsidRDefault="00485A2C" w:rsidP="00D744A7">
      <w:pPr>
        <w:tabs>
          <w:tab w:val="left" w:pos="6096"/>
        </w:tabs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485A2C" w:rsidRPr="00700D32" w:rsidRDefault="00485A2C" w:rsidP="00485A2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</w:t>
      </w:r>
      <w:r w:rsidRPr="00700D32">
        <w:rPr>
          <w:rFonts w:ascii="Times New Roman" w:hAnsi="Times New Roman" w:cs="Times New Roman"/>
          <w:sz w:val="28"/>
          <w:szCs w:val="28"/>
          <w:lang w:val="tt-RU"/>
        </w:rPr>
        <w:t xml:space="preserve">  Файдаланылган әдәбият.</w:t>
      </w:r>
    </w:p>
    <w:p w:rsidR="00485A2C" w:rsidRPr="00700D32" w:rsidRDefault="00485A2C" w:rsidP="00485A2C">
      <w:pPr>
        <w:shd w:val="clear" w:color="auto" w:fill="FFFFFF"/>
        <w:autoSpaceDE w:val="0"/>
        <w:autoSpaceDN w:val="0"/>
        <w:adjustRightInd w:val="0"/>
        <w:spacing w:line="360" w:lineRule="auto"/>
        <w:ind w:right="74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700D32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1. “Ачык дәрес” газетасы. Апрель, 2009 ел</w:t>
      </w:r>
    </w:p>
    <w:p w:rsidR="00485A2C" w:rsidRPr="00700D32" w:rsidRDefault="00485A2C" w:rsidP="00485A2C">
      <w:pPr>
        <w:shd w:val="clear" w:color="auto" w:fill="FFFFFF"/>
        <w:autoSpaceDE w:val="0"/>
        <w:autoSpaceDN w:val="0"/>
        <w:adjustRightInd w:val="0"/>
        <w:spacing w:line="360" w:lineRule="auto"/>
        <w:ind w:right="74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700D32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2. Әдәбият белеме. Терминнар һәм төшенчәләр сүзлеге. “Мәгариф” нәшрияты, 2007 ел.</w:t>
      </w:r>
    </w:p>
    <w:p w:rsidR="00485A2C" w:rsidRPr="00700D32" w:rsidRDefault="00485A2C" w:rsidP="00485A2C">
      <w:pPr>
        <w:shd w:val="clear" w:color="auto" w:fill="FFFFFF"/>
        <w:autoSpaceDE w:val="0"/>
        <w:autoSpaceDN w:val="0"/>
        <w:adjustRightInd w:val="0"/>
        <w:spacing w:line="360" w:lineRule="auto"/>
        <w:ind w:right="74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700D32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4. Балалар фольклоры. “Мәгариф” нәшрияты, 2000 ел.</w:t>
      </w:r>
    </w:p>
    <w:p w:rsidR="00485A2C" w:rsidRPr="00700D32" w:rsidRDefault="00485A2C" w:rsidP="00485A2C">
      <w:pPr>
        <w:shd w:val="clear" w:color="auto" w:fill="FFFFFF"/>
        <w:autoSpaceDE w:val="0"/>
        <w:autoSpaceDN w:val="0"/>
        <w:adjustRightInd w:val="0"/>
        <w:spacing w:line="360" w:lineRule="auto"/>
        <w:ind w:right="74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700D32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6. “Мәгариф” журналы. Октябрь, 2004 ел. </w:t>
      </w:r>
    </w:p>
    <w:p w:rsidR="00485A2C" w:rsidRPr="00700D32" w:rsidRDefault="00485A2C" w:rsidP="00485A2C">
      <w:pPr>
        <w:shd w:val="clear" w:color="auto" w:fill="FFFFFF"/>
        <w:autoSpaceDE w:val="0"/>
        <w:autoSpaceDN w:val="0"/>
        <w:adjustRightInd w:val="0"/>
        <w:spacing w:line="360" w:lineRule="auto"/>
        <w:ind w:right="74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7</w:t>
      </w:r>
      <w:r w:rsidRPr="00700D32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 Ф.Ф.Исламов “Әдәбият дәресләрендә туган якны өйрәнү материалларыннан файдалану. Татарстан китап нәшрияты, 1983 ел.</w:t>
      </w:r>
    </w:p>
    <w:p w:rsidR="00485A2C" w:rsidRPr="00700D32" w:rsidRDefault="00485A2C" w:rsidP="00485A2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 w:rsidRPr="00700D32">
        <w:rPr>
          <w:rFonts w:ascii="Times New Roman" w:hAnsi="Times New Roman" w:cs="Times New Roman"/>
          <w:sz w:val="28"/>
          <w:szCs w:val="28"/>
          <w:lang w:val="tt-RU"/>
        </w:rPr>
        <w:t xml:space="preserve">.Амонашвили Ш.А. Уйныйбыз да, укыйбыз да. - Казан, Татарстан китап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Pr="00700D32">
        <w:rPr>
          <w:rFonts w:ascii="Times New Roman" w:hAnsi="Times New Roman" w:cs="Times New Roman"/>
          <w:sz w:val="28"/>
          <w:szCs w:val="28"/>
          <w:lang w:val="tt-RU"/>
        </w:rPr>
        <w:t>нәшрияты, 1990.</w:t>
      </w:r>
    </w:p>
    <w:p w:rsidR="00485A2C" w:rsidRPr="00700D32" w:rsidRDefault="00485A2C" w:rsidP="00485A2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9</w:t>
      </w:r>
      <w:r w:rsidRPr="00700D32">
        <w:rPr>
          <w:rFonts w:ascii="Times New Roman" w:hAnsi="Times New Roman" w:cs="Times New Roman"/>
          <w:sz w:val="28"/>
          <w:szCs w:val="28"/>
          <w:lang w:val="tt-RU"/>
        </w:rPr>
        <w:t>.Ал кирәк, гөл кирәк (уеннар китабы). - Казан, “Мәгариф” нәшрияты, 1995.</w:t>
      </w:r>
    </w:p>
    <w:p w:rsidR="00485A2C" w:rsidRPr="00475C5E" w:rsidRDefault="00485A2C" w:rsidP="00485A2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  <w:t xml:space="preserve">  10.”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Балалар фольклоры һәм җырлы-сүзле йөз төрле уен”. (Җыеп төзүче һәм аңлатма мәкаләләр бирүче Н.Исәнбәт). – Казан: Тат. кит. нәшр., 1984.</w:t>
      </w:r>
    </w:p>
    <w:p w:rsidR="00485A2C" w:rsidRDefault="00485A2C" w:rsidP="00485A2C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  <w:t>11. Ә.И.Латыйпова. “Башны уйлатыйк, сүзләр уйнатыйк”. Казан.”Мастер Лайн” нәшрияты.1993.</w:t>
      </w:r>
    </w:p>
    <w:p w:rsidR="00485A2C" w:rsidRDefault="00485A2C" w:rsidP="00485A2C">
      <w:pPr>
        <w:spacing w:line="360" w:lineRule="auto"/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  <w:t xml:space="preserve">  12. Г.Х.Гәрәева. “Уртаклашыр тәҗрибәм бар”. “Яңалиф” нәшрияты. 2012.   </w:t>
      </w:r>
    </w:p>
    <w:p w:rsidR="00485A2C" w:rsidRPr="00475C5E" w:rsidRDefault="00485A2C" w:rsidP="00485A2C">
      <w:pPr>
        <w:spacing w:line="360" w:lineRule="auto"/>
        <w:rPr>
          <w:rFonts w:ascii="Times New Roman" w:eastAsia="SimSun" w:hAnsi="Times New Roman" w:cs="Times New Roman"/>
          <w:noProof/>
          <w:spacing w:val="1"/>
          <w:kern w:val="2"/>
          <w:sz w:val="28"/>
          <w:szCs w:val="28"/>
          <w:lang w:val="tt-RU" w:eastAsia="ar-SA"/>
        </w:rPr>
      </w:pPr>
      <w:r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  <w:t xml:space="preserve">  13.М.Х.Хәсәнова, Г.М.Сафиуллина, М.Я.Гарифуллина. 3нче сыйныф өчен “Риторика” дәреслеге. Казан. “Мәгариф” нәшрияты. 2011.</w:t>
      </w:r>
    </w:p>
    <w:p w:rsidR="00485A2C" w:rsidRDefault="00485A2C" w:rsidP="00485A2C">
      <w:pPr>
        <w:spacing w:line="360" w:lineRule="auto"/>
        <w:ind w:firstLine="360"/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  <w:t>14.К.М.Зарипова. “Балалар риторикасы” дәреслеге. Казан. “Мәгариф” нәшрияты. 2010.</w:t>
      </w:r>
    </w:p>
    <w:p w:rsidR="00485A2C" w:rsidRDefault="00485A2C" w:rsidP="00485A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36D0D">
        <w:rPr>
          <w:rFonts w:ascii="Times New Roman" w:hAnsi="Times New Roman" w:cs="Times New Roman"/>
          <w:sz w:val="28"/>
          <w:szCs w:val="28"/>
        </w:rPr>
        <w:t>Кулланылган</w:t>
      </w:r>
      <w:proofErr w:type="spellEnd"/>
      <w:r w:rsidRPr="00A36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6D0D">
        <w:rPr>
          <w:rFonts w:ascii="Times New Roman" w:hAnsi="Times New Roman" w:cs="Times New Roman"/>
          <w:sz w:val="28"/>
          <w:szCs w:val="28"/>
        </w:rPr>
        <w:t>сайтлар</w:t>
      </w:r>
      <w:proofErr w:type="spellEnd"/>
      <w:r w:rsidRPr="00A36D0D">
        <w:rPr>
          <w:rFonts w:ascii="Times New Roman" w:hAnsi="Times New Roman" w:cs="Times New Roman"/>
          <w:sz w:val="28"/>
          <w:szCs w:val="28"/>
        </w:rPr>
        <w:t>. 1.</w:t>
      </w:r>
      <w:r>
        <w:rPr>
          <w:rFonts w:ascii="Times New Roman" w:hAnsi="Times New Roman" w:cs="Times New Roman"/>
          <w:sz w:val="28"/>
          <w:szCs w:val="28"/>
        </w:rPr>
        <w:t xml:space="preserve">Татар телендҽ интернет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үз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Pr="00A36D0D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A36D0D">
        <w:rPr>
          <w:rFonts w:ascii="Times New Roman" w:hAnsi="Times New Roman" w:cs="Times New Roman"/>
          <w:sz w:val="28"/>
          <w:szCs w:val="28"/>
        </w:rPr>
        <w:t xml:space="preserve"> – http://belem.ru/ 2. http://mon.tatar.ru 3. https://edu.tatar.ru 4. http://muslum-tat.narod.ru 5. http://lilihayrullina.ucoz.ru    </w:t>
      </w:r>
    </w:p>
    <w:p w:rsidR="00485A2C" w:rsidRDefault="00485A2C" w:rsidP="00485A2C">
      <w:pPr>
        <w:rPr>
          <w:rFonts w:ascii="Times New Roman" w:hAnsi="Times New Roman" w:cs="Times New Roman"/>
          <w:sz w:val="28"/>
          <w:szCs w:val="28"/>
        </w:rPr>
      </w:pPr>
    </w:p>
    <w:p w:rsidR="00485A2C" w:rsidRDefault="00485A2C" w:rsidP="00485A2C">
      <w:pPr>
        <w:rPr>
          <w:rFonts w:ascii="Times New Roman" w:hAnsi="Times New Roman" w:cs="Times New Roman"/>
          <w:sz w:val="28"/>
          <w:szCs w:val="28"/>
        </w:rPr>
      </w:pPr>
    </w:p>
    <w:p w:rsidR="00485A2C" w:rsidRDefault="00485A2C" w:rsidP="00485A2C">
      <w:pPr>
        <w:rPr>
          <w:rFonts w:ascii="Times New Roman" w:hAnsi="Times New Roman" w:cs="Times New Roman"/>
          <w:sz w:val="28"/>
          <w:szCs w:val="28"/>
        </w:rPr>
      </w:pPr>
    </w:p>
    <w:p w:rsidR="00485A2C" w:rsidRDefault="00485A2C" w:rsidP="00485A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</w:p>
    <w:p w:rsidR="001A1B00" w:rsidRPr="00D744A7" w:rsidRDefault="00485A2C" w:rsidP="00485A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1B00" w:rsidRPr="0081653A"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  <w:t>Календарь-тематик план</w:t>
      </w:r>
    </w:p>
    <w:p w:rsidR="001A1B00" w:rsidRDefault="001A1B00" w:rsidP="00AD3743">
      <w:pPr>
        <w:tabs>
          <w:tab w:val="left" w:pos="6096"/>
        </w:tabs>
        <w:ind w:firstLine="360"/>
        <w:jc w:val="center"/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8"/>
        <w:gridCol w:w="3183"/>
        <w:gridCol w:w="809"/>
        <w:gridCol w:w="3706"/>
        <w:gridCol w:w="1114"/>
      </w:tblGrid>
      <w:tr w:rsidR="001A1B00" w:rsidTr="00E36D6C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№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Дәрес темасы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Сәг.</w:t>
            </w:r>
          </w:p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саны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Үзләштерергә тиешле күнекмәләр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Үткәрү вакыты</w:t>
            </w: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“Тылсымлы сүзләр” дөньясында. Такмаклы хәрәкәтле уеннар.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B5E65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Сөйләмнең аралашу чарасы булуын аңлату, балаларны дөрес сөйләргә өйрәтү.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Сүз куәтен, сөйләм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матурлыгын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ачыклау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Балаларның фикерләү сә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әтен үстерү.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“Матур сөйләмгә өйрәнәбез</w:t>
            </w:r>
            <w:r w:rsidR="00AB5E65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 xml:space="preserve">”.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B5E65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Укучыларның сөйләм дәрәҗәләрен билгеләү, практик күнегүләр.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rPr>
          <w:trHeight w:val="245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3.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485A2C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“Тыңларга өйрәнәбез”. “Курчак театры – бездә кунакта”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B5E65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Сөйләмнең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тормышындагы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ролен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ачыклау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Ялгызлык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авыр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хәсрәт. Кеше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аралашып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яшәргә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дигән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фикерне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үзләштерү. Балаларның фикерләү сәләтен үстерү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4.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“Әкияттә кунакта”.</w:t>
            </w:r>
          </w:p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“Зур шалкан” әкиятен күмәк уйнау.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B5E65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Сөйләмнең кеше тормышында тоткан ролен күзәтү. Әкиятләрдәге тылсымлы сүзләрне табу.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B5E65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5</w:t>
            </w:r>
            <w:r w:rsidR="001A1B00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Шигырьләр дөньясында.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Укытучылар көненә </w:t>
            </w:r>
          </w:p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шигырьләр өйрәнү.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6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“Тәмле сүзләр” дөньясына сәяхәт. “Рәхмәткә рәхмәт” хикәясе.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Укучыларны бер-берләре, өлкәннәр белән дөрес аралашырга, сөйләшергә өйрәтү. Очрашканда, саубуллашканда бер-береңә әйтелә торган сүзләр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 xml:space="preserve">турында мәгълүмат бирү.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Балаларның фикерләү сә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әтен үстерү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lastRenderedPageBreak/>
              <w:t>7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“Сөмбелә” бәйрәменә хәзерләнү.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B5E65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Укучыларны </w:t>
            </w: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“Сөмбелә” бәйрәме белән таныштыру. Аның турында хикәяләр уку,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D744A7">
        <w:trPr>
          <w:trHeight w:val="3153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8</w:t>
            </w: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9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“Тәмле сүзләр” дөньясына сәяхәт.</w:t>
            </w:r>
          </w:p>
          <w:p w:rsidR="00BE4FD0" w:rsidRDefault="00BE4FD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BE4FD0" w:rsidRDefault="00BE4FD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BE4FD0" w:rsidRPr="00AD3743" w:rsidRDefault="00BE4FD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Сүзлекләр дөн</w:t>
            </w:r>
            <w:r w:rsidR="00AD3743" w:rsidRPr="00D744A7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ь</w:t>
            </w:r>
            <w:r w:rsidR="00AD3743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ясында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0A628A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AD3743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Яхшы сүз белән каракны, ялганчыны да дөрес юлга бастырып булганлыгына инану. </w:t>
            </w:r>
            <w:r w:rsidRPr="00D74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Уңай характер сыйфатларын үстерү.</w:t>
            </w:r>
          </w:p>
          <w:p w:rsidR="00AD3743" w:rsidRPr="00AD3743" w:rsidRDefault="00AD3743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Балаларның текстта аңлашылмаган сүзләрне табарга өйрәтү, аларны аңлау өчен сүзлекләр белән эшләргә кирәк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743" w:rsidRDefault="00AD3743" w:rsidP="00AD3743">
            <w:pPr>
              <w:tabs>
                <w:tab w:val="left" w:pos="6096"/>
              </w:tabs>
              <w:suppressAutoHyphens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  <w:t>10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Аналар көненә хәзерләнү.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0A628A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Мәктәп сәхнәсендә әниләр алдында чыгыш ясау күнекмәләре 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AD3743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Мәкальләр. Такмаклы уеннар.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0A628A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Мәкальләрнең мәгънәләрен ачыклау. Туган көн бәйрәмендә уйнала торган уеннар уйнау.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tt-RU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12</w:t>
            </w:r>
            <w:r w:rsidR="001A1B00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Әдәпле сүзләр </w:t>
            </w: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дөньясында.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/>
              </w:rPr>
              <w:br/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5B2032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Игътибарлы һәм ихтирамлы булырга өндәү. Саксызлык күрсәткәндә гафу үтенә белү. Сөйләмне яңа сүзләр белән баету.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br/>
              <w:t xml:space="preserve">Гафу үтенү сүзләрен тиешле урыннарда куллана белү.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Шигырь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ятлау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  <w:t>13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1B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Әңгәмә кора беләсеңме?</w:t>
            </w:r>
          </w:p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1B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Халык әйтемнәре белән таныштыру.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5B2032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1B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Балаларны урамда әдәпле итеп йөри, сөйләшә белергә өйрәтүне дәвам итү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32" w:rsidRDefault="005B2032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</w:p>
          <w:p w:rsidR="001A1B00" w:rsidRDefault="002D403B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14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3743" w:rsidRDefault="00AD3743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5B2032" w:rsidRDefault="005B2032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Мәктәп китапханәсенә сәяхәт</w:t>
            </w:r>
          </w:p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3743" w:rsidRDefault="00AD3743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1A1B00" w:rsidRDefault="00E36D6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743" w:rsidRDefault="00AD3743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1A1B00" w:rsidRDefault="005B2032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Укучыларны мәктәп китапханәсе белән таныштыру, китап серләренә төшендерү.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15.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6D6C" w:rsidRDefault="00E36D6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Яраткан китапларын  уку</w:t>
            </w:r>
          </w:p>
          <w:p w:rsidR="001A1B00" w:rsidRDefault="00E36D6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(укучыларның сайлавы буенча).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Укучыларны сөйләм төрләре, аларның охшаш һәм аермалы яклары белән таныштыру.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Сәнгатьле сөйләү кунегүләре өйрән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ү.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Балаларның фикерләү сәләтен үстерү.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16</w:t>
            </w:r>
            <w:r w:rsidR="001A1B00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Яңа ел бәйрәменә </w:t>
            </w: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шигырьләр өйрәнү.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Шигырьләр өйрәнү.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  <w:r w:rsidR="001A1B00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7.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Табышмаклар.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Табышмаклар тыңлау һәм аларның җавапларын табу. Кешеләрнең ни турында сөйләшкәннәрен аңларга омтылу, сөйләм төзү. Уен- бәйге үткәрү.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</w:t>
            </w:r>
            <w:r w:rsidR="001A1B00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8.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Табышмаклар иҗат итү.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Укучыларда зирәклек, осталык күнекмәләре булдыру.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19</w:t>
            </w:r>
            <w:r w:rsidR="001A1B00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Текстның төп темасы.</w:t>
            </w:r>
          </w:p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“Ташбака белән куян” хикәясен уку, темасын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 ачыклау. “Ак куян” уены.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Укучыларны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текстның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төшенчәсе белән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таныштыру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Текстның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әсемнең)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темасын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ачыклый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белергә өйрәтү.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Текстның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турында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төшенчә бирү.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1A1B00" w:rsidRPr="00485A2C" w:rsidTr="00F339FC">
        <w:trPr>
          <w:trHeight w:val="825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1B00" w:rsidRDefault="00F55F41" w:rsidP="00F339FC">
            <w:pPr>
              <w:tabs>
                <w:tab w:val="left" w:pos="6096"/>
              </w:tabs>
              <w:suppressAutoHyphens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20</w:t>
            </w:r>
            <w:r w:rsidR="001A1B00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  <w:p w:rsidR="00F339FC" w:rsidRDefault="00F339FC" w:rsidP="00F339FC">
            <w:pPr>
              <w:tabs>
                <w:tab w:val="left" w:pos="6096"/>
              </w:tabs>
              <w:suppressAutoHyphens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Рольләп уку.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A1B00" w:rsidRDefault="00E36D6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1B00" w:rsidRDefault="001A1B00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Әсәрләрне рольләп уку күнекмәләре булдыру.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B00" w:rsidRDefault="001A1B00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339FC" w:rsidRPr="00485A2C" w:rsidTr="00F339FC">
        <w:trPr>
          <w:trHeight w:val="885"/>
        </w:trPr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Default="00F339FC" w:rsidP="00F339FC">
            <w:pPr>
              <w:tabs>
                <w:tab w:val="left" w:pos="6096"/>
              </w:tabs>
              <w:suppressAutoHyphens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“Кызыл ромашка” Муса</w:t>
            </w:r>
          </w:p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Җәлил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Муса Җәлил иҗатын искә төшерү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RPr="00485A2C" w:rsidTr="00F339FC">
        <w:trPr>
          <w:trHeight w:val="1545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F41" w:rsidRDefault="00F339F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lastRenderedPageBreak/>
              <w:t>22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Р.Миңнуллин шигырьләрен өйрәнү.</w:t>
            </w:r>
          </w:p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Р.Миңнуллин иҗатын һәм аның шигырьләрен сәнгатьле уку күнекмәләре булдыру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339FC" w:rsidTr="00F339FC">
        <w:trPr>
          <w:trHeight w:val="540"/>
        </w:trPr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23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Әтиләр көненә әзерләнү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Pr="00F339FC" w:rsidRDefault="00F339FC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Әтиләр кәненә шигырьләр ятлау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RPr="00485A2C" w:rsidTr="00F339FC">
        <w:trPr>
          <w:trHeight w:val="177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F41" w:rsidRDefault="00F339F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24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Г.Тукай әкиятләрен уку.</w:t>
            </w:r>
          </w:p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Г.Тукай әкиятләре белән танышуны дәвам итү, рольләп уку күнекмәләре булдыру.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339FC" w:rsidRPr="00485A2C" w:rsidTr="00F339FC">
        <w:trPr>
          <w:trHeight w:val="1065"/>
        </w:trPr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25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Әниләр көненә әзерләнү</w:t>
            </w:r>
          </w:p>
          <w:p w:rsidR="00F339FC" w:rsidRDefault="00F339FC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Pr="004504B8" w:rsidRDefault="00F339FC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Әниләр темасына шигыр</w:t>
            </w:r>
            <w:r w:rsidRPr="00450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ьл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ә</w:t>
            </w:r>
            <w:r w:rsidRPr="00450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р</w:t>
            </w:r>
            <w:r w:rsidR="00450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сайлау һәм уку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9FC" w:rsidRDefault="00F339FC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26</w:t>
            </w:r>
            <w:r w:rsidR="00F55F41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Г.Тукай әкиятләрен сәхнәләштерү.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Үзләштерелгән күнекмәләрен ныгыту.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27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Г.Тукай шигырьләрен уку һәм өйрәнү.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Г.Тукай шигырьләрен өйрәнүне дәвам итү, конкурска хәзерләнү.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28</w:t>
            </w:r>
            <w:r w:rsidR="00F55F41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“Г.Тукай йолдызчыгы” конкурсында чыгыш ясау.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Конкурста чыгыш ясарга хәзерләнү.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Tr="00D744A7">
        <w:trPr>
          <w:trHeight w:val="1257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29</w:t>
            </w:r>
            <w:r w:rsidR="00F55F41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Сүзле уеннар, такмаклы биюләр, кара-каршы чыгышлар.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Үзләштерелгән материалларны ныгыту.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RPr="00485A2C" w:rsidTr="00D744A7">
        <w:trPr>
          <w:trHeight w:val="2453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30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Кызыклы шигырьләр.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2D403B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Укучыларны шигырьләр укырга, шигырьне аңлый белергә өйрәтү. Шагыйрьләрнең балалар өчен язылган кызыклы шигырьләре белән таныштыру.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31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Кроссвордлар чишү.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2D403B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Табышмаклар җавабын табып, кроссворд чишү. Р. Миңнуллинның “Күңелләргә шигырь кирәк” шигырен уку.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Шигырьлә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эчтәлеге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буенча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әңгәмә. “Иң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шигырь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сөйләүче”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ярышы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Tr="00D744A7">
        <w:trPr>
          <w:trHeight w:val="2674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lastRenderedPageBreak/>
              <w:t>32</w:t>
            </w:r>
            <w:r w:rsidR="00F55F41"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Санамышлар.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2D403B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Балаларны санамышлар белән таныштыру. Санамышларның кайчан кулланылуын мисаллар өстендә аңлату, санамышлар өйрәнү. Сөйләм запасын баету, хәтер үстерү күнегүләре белән танышу.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RPr="00485A2C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33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“Шалкан” әкиятен сәхнәләштерү.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2D403B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Укучыларның алган күнекмәләрен ныгыту, үз-үзләренә ышану булдыру.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  <w:tr w:rsidR="00F55F41" w:rsidTr="00D744A7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4504B8" w:rsidP="00AD3743">
            <w:pPr>
              <w:tabs>
                <w:tab w:val="left" w:pos="6096"/>
              </w:tabs>
              <w:suppressAutoHyphens/>
              <w:jc w:val="both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  <w:r>
              <w:rPr>
                <w:rFonts w:ascii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  <w:t>34</w:t>
            </w:r>
            <w:bookmarkStart w:id="0" w:name="_GoBack"/>
            <w:bookmarkEnd w:id="0"/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“Иң сәнгатьле укучы” конкурсы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2D403B" w:rsidP="00AD3743">
            <w:pPr>
              <w:tabs>
                <w:tab w:val="left" w:pos="609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F41" w:rsidRDefault="00F55F41" w:rsidP="00AD3743">
            <w:pPr>
              <w:tabs>
                <w:tab w:val="left" w:pos="609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>Йомгаклау. Ата-аналар каршында чыгыш ясый алулары.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41" w:rsidRDefault="00F55F41" w:rsidP="00AD3743">
            <w:pPr>
              <w:tabs>
                <w:tab w:val="left" w:pos="6096"/>
              </w:tabs>
              <w:suppressAutoHyphens/>
              <w:jc w:val="center"/>
              <w:rPr>
                <w:rFonts w:ascii="Times New Roman" w:eastAsia="SimSun" w:hAnsi="Times New Roman" w:cs="Times New Roman"/>
                <w:noProof/>
                <w:spacing w:val="1"/>
                <w:kern w:val="2"/>
                <w:sz w:val="28"/>
                <w:szCs w:val="28"/>
                <w:lang w:val="tt-RU" w:eastAsia="ar-SA"/>
              </w:rPr>
            </w:pPr>
          </w:p>
        </w:tc>
      </w:tr>
    </w:tbl>
    <w:p w:rsidR="001A1B00" w:rsidRDefault="001A1B00" w:rsidP="00AD3743">
      <w:pPr>
        <w:tabs>
          <w:tab w:val="left" w:pos="6096"/>
        </w:tabs>
        <w:ind w:firstLine="360"/>
        <w:jc w:val="center"/>
        <w:rPr>
          <w:rFonts w:ascii="Times New Roman" w:eastAsia="SimSun" w:hAnsi="Times New Roman" w:cs="Times New Roman"/>
          <w:noProof/>
          <w:spacing w:val="1"/>
          <w:kern w:val="2"/>
          <w:sz w:val="28"/>
          <w:szCs w:val="28"/>
          <w:lang w:val="tt-RU" w:eastAsia="ar-SA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AD3743" w:rsidRDefault="00AD3743" w:rsidP="00AD3743">
      <w:pPr>
        <w:tabs>
          <w:tab w:val="left" w:pos="6096"/>
        </w:tabs>
        <w:jc w:val="center"/>
        <w:rPr>
          <w:rFonts w:ascii="Times New Roman" w:hAnsi="Times New Roman" w:cs="Times New Roman"/>
          <w:b/>
          <w:noProof/>
          <w:spacing w:val="1"/>
          <w:sz w:val="52"/>
          <w:szCs w:val="52"/>
          <w:lang w:val="tt-RU"/>
        </w:rPr>
      </w:pPr>
    </w:p>
    <w:p w:rsidR="001A1B00" w:rsidRDefault="00D744A7" w:rsidP="00AD3743">
      <w:pPr>
        <w:tabs>
          <w:tab w:val="left" w:pos="6096"/>
        </w:tabs>
        <w:spacing w:line="360" w:lineRule="auto"/>
        <w:ind w:firstLine="360"/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pacing w:val="1"/>
          <w:sz w:val="28"/>
          <w:szCs w:val="28"/>
          <w:lang w:val="tt-RU"/>
        </w:rPr>
        <w:t>.</w:t>
      </w:r>
    </w:p>
    <w:p w:rsidR="00966179" w:rsidRPr="001A1B00" w:rsidRDefault="00966179">
      <w:pPr>
        <w:rPr>
          <w:rFonts w:ascii="Times New Roman" w:hAnsi="Times New Roman" w:cs="Times New Roman"/>
          <w:sz w:val="28"/>
          <w:szCs w:val="28"/>
        </w:rPr>
      </w:pPr>
    </w:p>
    <w:sectPr w:rsidR="00966179" w:rsidRPr="001A1B00" w:rsidSect="00E36D6C">
      <w:pgSz w:w="11906" w:h="16838"/>
      <w:pgMar w:top="-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113" w:rsidRDefault="00EC1113" w:rsidP="005B2032">
      <w:pPr>
        <w:spacing w:after="0" w:line="240" w:lineRule="auto"/>
      </w:pPr>
      <w:r>
        <w:separator/>
      </w:r>
    </w:p>
  </w:endnote>
  <w:endnote w:type="continuationSeparator" w:id="1">
    <w:p w:rsidR="00EC1113" w:rsidRDefault="00EC1113" w:rsidP="005B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113" w:rsidRDefault="00EC1113" w:rsidP="005B2032">
      <w:pPr>
        <w:spacing w:after="0" w:line="240" w:lineRule="auto"/>
      </w:pPr>
      <w:r>
        <w:separator/>
      </w:r>
    </w:p>
  </w:footnote>
  <w:footnote w:type="continuationSeparator" w:id="1">
    <w:p w:rsidR="00EC1113" w:rsidRDefault="00EC1113" w:rsidP="005B2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6E07"/>
    <w:multiLevelType w:val="hybridMultilevel"/>
    <w:tmpl w:val="8724010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E65"/>
    <w:rsid w:val="000A628A"/>
    <w:rsid w:val="001A1B00"/>
    <w:rsid w:val="00276D02"/>
    <w:rsid w:val="002C3EAD"/>
    <w:rsid w:val="002D403B"/>
    <w:rsid w:val="004504B8"/>
    <w:rsid w:val="00485A2C"/>
    <w:rsid w:val="00501AE6"/>
    <w:rsid w:val="005B2032"/>
    <w:rsid w:val="00770262"/>
    <w:rsid w:val="0081653A"/>
    <w:rsid w:val="0087164A"/>
    <w:rsid w:val="008D42F9"/>
    <w:rsid w:val="009635FB"/>
    <w:rsid w:val="00966179"/>
    <w:rsid w:val="00AB5E65"/>
    <w:rsid w:val="00AD3743"/>
    <w:rsid w:val="00B4776C"/>
    <w:rsid w:val="00BD41E2"/>
    <w:rsid w:val="00BE4FD0"/>
    <w:rsid w:val="00C40338"/>
    <w:rsid w:val="00D744A7"/>
    <w:rsid w:val="00D840CE"/>
    <w:rsid w:val="00D8639A"/>
    <w:rsid w:val="00E36D6C"/>
    <w:rsid w:val="00E842F2"/>
    <w:rsid w:val="00EC1113"/>
    <w:rsid w:val="00F339FC"/>
    <w:rsid w:val="00F5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2032"/>
  </w:style>
  <w:style w:type="paragraph" w:styleId="a5">
    <w:name w:val="footer"/>
    <w:basedOn w:val="a"/>
    <w:link w:val="a6"/>
    <w:uiPriority w:val="99"/>
    <w:unhideWhenUsed/>
    <w:rsid w:val="005B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2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2032"/>
  </w:style>
  <w:style w:type="paragraph" w:styleId="a5">
    <w:name w:val="footer"/>
    <w:basedOn w:val="a"/>
    <w:link w:val="a6"/>
    <w:uiPriority w:val="99"/>
    <w:unhideWhenUsed/>
    <w:rsid w:val="005B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20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88;&#1080;&#1085;&#1072;\Desktop\&#1058;&#1099;&#1083;&#1089;&#1099;&#1084;&#1083;&#1099;%20&#1089;&#1199;&#1079;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9EA7D-83FF-422F-8305-A65A439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Тылсымлы сүз (1).dotx</Template>
  <TotalTime>113</TotalTime>
  <Pages>12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Разиф</dc:creator>
  <cp:lastModifiedBy>incap</cp:lastModifiedBy>
  <cp:revision>4</cp:revision>
  <dcterms:created xsi:type="dcterms:W3CDTF">2015-02-19T18:10:00Z</dcterms:created>
  <dcterms:modified xsi:type="dcterms:W3CDTF">2015-03-03T17:33:00Z</dcterms:modified>
</cp:coreProperties>
</file>